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1F" w:rsidRPr="00ED171F" w:rsidRDefault="00ED171F" w:rsidP="00ED171F">
      <w:pPr>
        <w:pBdr>
          <w:top w:val="single" w:sz="4" w:space="1" w:color="auto"/>
          <w:left w:val="single" w:sz="4" w:space="4" w:color="auto"/>
          <w:bottom w:val="single" w:sz="4" w:space="1" w:color="auto"/>
          <w:right w:val="single" w:sz="4" w:space="4" w:color="auto"/>
        </w:pBdr>
        <w:jc w:val="center"/>
        <w:rPr>
          <w:b/>
        </w:rPr>
      </w:pPr>
      <w:r w:rsidRPr="00ED171F">
        <w:rPr>
          <w:b/>
        </w:rPr>
        <w:t>DEVOIR SURVEILLE</w:t>
      </w:r>
    </w:p>
    <w:p w:rsidR="00ED171F" w:rsidRPr="00ED171F" w:rsidRDefault="00ED171F" w:rsidP="00ED171F">
      <w:pPr>
        <w:pBdr>
          <w:top w:val="single" w:sz="4" w:space="1" w:color="auto"/>
          <w:left w:val="single" w:sz="4" w:space="4" w:color="auto"/>
          <w:bottom w:val="single" w:sz="4" w:space="1" w:color="auto"/>
          <w:right w:val="single" w:sz="4" w:space="4" w:color="auto"/>
        </w:pBdr>
        <w:jc w:val="center"/>
        <w:rPr>
          <w:b/>
        </w:rPr>
      </w:pPr>
      <w:r w:rsidRPr="00ED171F">
        <w:rPr>
          <w:b/>
        </w:rPr>
        <w:t>PHILOSOPHIE</w:t>
      </w:r>
    </w:p>
    <w:p w:rsidR="00ED171F" w:rsidRPr="00ED171F" w:rsidRDefault="00ED171F" w:rsidP="00ED171F">
      <w:pPr>
        <w:pBdr>
          <w:top w:val="single" w:sz="4" w:space="1" w:color="auto"/>
          <w:left w:val="single" w:sz="4" w:space="4" w:color="auto"/>
          <w:bottom w:val="single" w:sz="4" w:space="1" w:color="auto"/>
          <w:right w:val="single" w:sz="4" w:space="4" w:color="auto"/>
        </w:pBdr>
        <w:jc w:val="center"/>
        <w:rPr>
          <w:b/>
        </w:rPr>
      </w:pPr>
      <w:r w:rsidRPr="00ED171F">
        <w:rPr>
          <w:b/>
        </w:rPr>
        <w:t>Série L</w:t>
      </w:r>
    </w:p>
    <w:p w:rsidR="00ED171F" w:rsidRDefault="00ED171F" w:rsidP="0024027E">
      <w:pPr>
        <w:jc w:val="both"/>
      </w:pPr>
      <w:r>
        <w:t>Durée : 4h</w:t>
      </w:r>
    </w:p>
    <w:p w:rsidR="00ED171F" w:rsidRDefault="00ED171F" w:rsidP="0024027E">
      <w:pPr>
        <w:jc w:val="both"/>
      </w:pPr>
      <w:r>
        <w:t>Vous traiterez au choix l’un des deux textes suivants</w:t>
      </w:r>
    </w:p>
    <w:p w:rsidR="0024027E" w:rsidRPr="00ED171F" w:rsidRDefault="0024027E" w:rsidP="0024027E">
      <w:pPr>
        <w:jc w:val="both"/>
        <w:rPr>
          <w:b/>
        </w:rPr>
      </w:pPr>
      <w:r w:rsidRPr="00ED171F">
        <w:rPr>
          <w:b/>
        </w:rPr>
        <w:t>TEXTE 1</w:t>
      </w:r>
    </w:p>
    <w:p w:rsidR="0024027E" w:rsidRDefault="0024027E" w:rsidP="0024027E">
      <w:pPr>
        <w:jc w:val="both"/>
      </w:pPr>
      <w:r w:rsidRPr="0024027E">
        <w:t xml:space="preserve">Cette notion de "propriété" par quoi on explique si souvent l'amour ne saurait être </w:t>
      </w:r>
      <w:proofErr w:type="gramStart"/>
      <w:r w:rsidRPr="0024027E">
        <w:t>première</w:t>
      </w:r>
      <w:proofErr w:type="gramEnd"/>
      <w:r w:rsidRPr="0024027E">
        <w:t xml:space="preserve">. Pourquoi voudrais-je m'approprier autrui si ce n'était justement en tant qu'Autrui me fait être ? Mais cela implique justement un certain mode d'appropriation : c'est de la liberté de l'autre en tant que telle que nous voulons nous emparer. Et non par volonté de puissance : le tyran se moque de l'amour ; il se contente de la peur. S'il recherche l'amour de ses sujets, c'est par politique et s'il trouve un moyen plus économique de les asservir, il l'adopte aussitôt. Au contraire, celui qui veut être aimé ne désire pas l'asservissement de l'être aimé. Il ne tient pas à devenir l'objet d'une passion débordante et mécanique. Il ne veut pas posséder un automatisme, et si on veut l'humilier, il suffit de lui représenter la passion de l'aimé comme le résultat d'un déterminisme psychologique : l'amant se sentira dévalorisé dans son amour et dans son être. Si Tristan et Iseut sont affolés par un </w:t>
      </w:r>
      <w:r w:rsidR="00ED171F" w:rsidRPr="0024027E">
        <w:t>philtre,</w:t>
      </w:r>
      <w:r w:rsidRPr="0024027E">
        <w:t xml:space="preserve"> ils intéressent moins ; et il arrive qu'un asservissement total de l'être aimé tue l'amour de l'amant. Le but est dépassé : l'amant se retrouve seul si l'aimé s'est transformé en automate. Ainsi l'amant ne désire-t-il pas posséder l'aimé comme on possède une chose ; il réclame un type spécial d'appropriation. Il veut posséder une liberté comme liberté.</w:t>
      </w:r>
    </w:p>
    <w:p w:rsidR="0024027E" w:rsidRPr="0024027E" w:rsidRDefault="0024027E" w:rsidP="0024027E">
      <w:pPr>
        <w:jc w:val="right"/>
      </w:pPr>
      <w:r>
        <w:t xml:space="preserve">Sartre, </w:t>
      </w:r>
      <w:r w:rsidRPr="0024027E">
        <w:rPr>
          <w:i/>
        </w:rPr>
        <w:t>L’Etre et le Néant</w:t>
      </w:r>
      <w:r>
        <w:rPr>
          <w:i/>
        </w:rPr>
        <w:t>, 1943</w:t>
      </w:r>
    </w:p>
    <w:p w:rsidR="0024027E" w:rsidRPr="00ED171F" w:rsidRDefault="0024027E" w:rsidP="0024027E">
      <w:pPr>
        <w:jc w:val="both"/>
        <w:rPr>
          <w:b/>
        </w:rPr>
      </w:pPr>
      <w:r w:rsidRPr="00ED171F">
        <w:rPr>
          <w:b/>
        </w:rPr>
        <w:t>TEXTE 2</w:t>
      </w:r>
    </w:p>
    <w:p w:rsidR="0024027E" w:rsidRDefault="0024027E" w:rsidP="0024027E">
      <w:pPr>
        <w:jc w:val="both"/>
      </w:pPr>
      <w:r>
        <w:t>On a vu des fanatiques en tous les temps, et sans doute honorables à leurs propres yeux. Ces crimes</w:t>
      </w:r>
      <w:r>
        <w:rPr>
          <w:rStyle w:val="Appelnotedebasdep"/>
        </w:rPr>
        <w:footnoteReference w:id="1"/>
      </w:r>
      <w:bookmarkStart w:id="0" w:name="_GoBack"/>
      <w:bookmarkEnd w:id="0"/>
      <w:r>
        <w:t xml:space="preserve"> sont la suite d'une idée, religion, justice, liberté. Il y a un fond d'estime, et même quelquefois une secrète admiration, pour des hommes qui mettent au jeu leur propre vie, et sans espérer aucun avantage ; car nous ne sommes points fiers de faire si peu et de risquer si peu pour ce que nous croyons juste ou vrai. Certes je découvre ici des vertus rares, qui veulent respect, et une partie au moins de la volonté. Mais c'est à la pensée qu'il faut regarder. Cette pensée raidie, qui se limite, qui ne voit qu'un côté, qui ne comprend point la pensée des autres, ce n'est point la pensée Il y a quelque chose de mécanique dans une pensée fanatique, car elle revient toujours par les mêmes chemins. Elle ne cherche plus, elle n'invente plus. Le dogmatisme est comme un délire récitant. Il y manque cette pointe de diamant, le doute, qui creuse toujours. Ces pensées fanatiques gouvernent admirablement les peurs et les désirs, mais elles ne se gouvernent pas elles-mêmes. Elles ne cherchent pas ces vues de plusieurs points, ces perspectives sur l'adversaire, enfin cette libre réflexion qui ouvre les chemins de persuader, et qui détourne en même temps de forcer. Bref il y a un emportement de pensée, et une passion de penser qui ressemble aux autres passions.</w:t>
      </w:r>
    </w:p>
    <w:p w:rsidR="0024027E" w:rsidRDefault="0024027E" w:rsidP="0024027E">
      <w:pPr>
        <w:jc w:val="right"/>
      </w:pPr>
      <w:r>
        <w:t>A</w:t>
      </w:r>
      <w:r>
        <w:t>LAIN</w:t>
      </w:r>
      <w:r>
        <w:t xml:space="preserve">, </w:t>
      </w:r>
      <w:r w:rsidRPr="0024027E">
        <w:rPr>
          <w:i/>
        </w:rPr>
        <w:t>Les passions et la sagesse</w:t>
      </w:r>
      <w:r>
        <w:rPr>
          <w:i/>
        </w:rPr>
        <w:t>, 1921</w:t>
      </w:r>
    </w:p>
    <w:sectPr w:rsidR="00240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73" w:rsidRDefault="00A11073" w:rsidP="0024027E">
      <w:pPr>
        <w:spacing w:after="0" w:line="240" w:lineRule="auto"/>
      </w:pPr>
      <w:r>
        <w:separator/>
      </w:r>
    </w:p>
  </w:endnote>
  <w:endnote w:type="continuationSeparator" w:id="0">
    <w:p w:rsidR="00A11073" w:rsidRDefault="00A11073" w:rsidP="0024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73" w:rsidRDefault="00A11073" w:rsidP="0024027E">
      <w:pPr>
        <w:spacing w:after="0" w:line="240" w:lineRule="auto"/>
      </w:pPr>
      <w:r>
        <w:separator/>
      </w:r>
    </w:p>
  </w:footnote>
  <w:footnote w:type="continuationSeparator" w:id="0">
    <w:p w:rsidR="00A11073" w:rsidRDefault="00A11073" w:rsidP="0024027E">
      <w:pPr>
        <w:spacing w:after="0" w:line="240" w:lineRule="auto"/>
      </w:pPr>
      <w:r>
        <w:continuationSeparator/>
      </w:r>
    </w:p>
  </w:footnote>
  <w:footnote w:id="1">
    <w:p w:rsidR="0024027E" w:rsidRDefault="0024027E">
      <w:pPr>
        <w:pStyle w:val="Notedebasdepage"/>
      </w:pPr>
      <w:r>
        <w:rPr>
          <w:rStyle w:val="Appelnotedebasdep"/>
        </w:rPr>
        <w:footnoteRef/>
      </w:r>
      <w:r>
        <w:t xml:space="preserve"> </w:t>
      </w:r>
      <w:r>
        <w:t>Le contexte indique qu'il s'agit des crimes des fanatiques.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27E"/>
    <w:rsid w:val="0024027E"/>
    <w:rsid w:val="00A11073"/>
    <w:rsid w:val="00CE7BB5"/>
    <w:rsid w:val="00ED171F"/>
    <w:rsid w:val="00EE4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402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027E"/>
    <w:rPr>
      <w:sz w:val="20"/>
      <w:szCs w:val="20"/>
    </w:rPr>
  </w:style>
  <w:style w:type="character" w:styleId="Appelnotedebasdep">
    <w:name w:val="footnote reference"/>
    <w:basedOn w:val="Policepardfaut"/>
    <w:uiPriority w:val="99"/>
    <w:semiHidden/>
    <w:unhideWhenUsed/>
    <w:rsid w:val="002402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4027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027E"/>
    <w:rPr>
      <w:sz w:val="20"/>
      <w:szCs w:val="20"/>
    </w:rPr>
  </w:style>
  <w:style w:type="character" w:styleId="Appelnotedebasdep">
    <w:name w:val="footnote reference"/>
    <w:basedOn w:val="Policepardfaut"/>
    <w:uiPriority w:val="99"/>
    <w:semiHidden/>
    <w:unhideWhenUsed/>
    <w:rsid w:val="002402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F7EE5-26C1-40D2-BA86-D7F4CC18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448</Words>
  <Characters>2466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Hervé Moine</dc:creator>
  <cp:lastModifiedBy>Hervé Moine</cp:lastModifiedBy>
  <cp:revision>1</cp:revision>
  <dcterms:created xsi:type="dcterms:W3CDTF">2015-01-16T12:09:00Z</dcterms:created>
  <dcterms:modified xsi:type="dcterms:W3CDTF">2015-01-16T12:25:00Z</dcterms:modified>
</cp:coreProperties>
</file>